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6" w:rsidRPr="005E3741" w:rsidRDefault="00E44896" w:rsidP="00E44896">
      <w:pPr>
        <w:rPr>
          <w:rStyle w:val="Titelvanboek"/>
        </w:rPr>
      </w:pPr>
      <w:r w:rsidRPr="005E3741">
        <w:rPr>
          <w:rStyle w:val="Titelvanboek"/>
        </w:rPr>
        <w:t>Program:</w:t>
      </w:r>
    </w:p>
    <w:p w:rsidR="00E44896" w:rsidRDefault="00E44896" w:rsidP="00E44896">
      <w:pPr>
        <w:spacing w:after="0" w:line="240" w:lineRule="auto"/>
      </w:pPr>
      <w:r>
        <w:t xml:space="preserve">9.00-9.30          </w:t>
      </w:r>
      <w:r w:rsidRPr="005E3741">
        <w:rPr>
          <w:b/>
          <w:i/>
        </w:rPr>
        <w:t>The burden of antibiotic resistance in Europe</w:t>
      </w:r>
      <w:r>
        <w:t xml:space="preserve"> </w:t>
      </w:r>
    </w:p>
    <w:p w:rsidR="00E44896" w:rsidRDefault="00E44896" w:rsidP="00E44896">
      <w:pPr>
        <w:spacing w:after="0" w:line="240" w:lineRule="auto"/>
        <w:ind w:left="1440"/>
      </w:pPr>
      <w:r>
        <w:t xml:space="preserve">Melanie </w:t>
      </w:r>
      <w:proofErr w:type="spellStart"/>
      <w:r>
        <w:t>Colomb-Cotinat</w:t>
      </w:r>
      <w:proofErr w:type="spellEnd"/>
      <w:r>
        <w:t xml:space="preserve"> (</w:t>
      </w:r>
      <w:proofErr w:type="spellStart"/>
      <w:r w:rsidRPr="0011538E">
        <w:t>Unité</w:t>
      </w:r>
      <w:proofErr w:type="spellEnd"/>
      <w:r w:rsidRPr="0011538E">
        <w:t xml:space="preserve"> Résistance aux </w:t>
      </w:r>
      <w:proofErr w:type="spellStart"/>
      <w:r w:rsidRPr="0011538E">
        <w:t>Antibiotiques</w:t>
      </w:r>
      <w:proofErr w:type="spellEnd"/>
      <w:r w:rsidRPr="0011538E">
        <w:t xml:space="preserve"> </w:t>
      </w:r>
      <w:proofErr w:type="gramStart"/>
      <w:r w:rsidRPr="0011538E">
        <w:t>et</w:t>
      </w:r>
      <w:proofErr w:type="gramEnd"/>
      <w:r w:rsidRPr="0011538E">
        <w:t xml:space="preserve"> Infections </w:t>
      </w:r>
      <w:proofErr w:type="spellStart"/>
      <w:r w:rsidRPr="0011538E">
        <w:t>associées</w:t>
      </w:r>
      <w:proofErr w:type="spellEnd"/>
      <w:r w:rsidRPr="0011538E">
        <w:t xml:space="preserve"> aux </w:t>
      </w:r>
      <w:proofErr w:type="spellStart"/>
      <w:r w:rsidRPr="0011538E">
        <w:t>soins</w:t>
      </w:r>
      <w:proofErr w:type="spellEnd"/>
      <w:r>
        <w:t>) and ECDC</w:t>
      </w:r>
    </w:p>
    <w:p w:rsidR="00E44896" w:rsidRDefault="00E44896" w:rsidP="00E44896">
      <w:pPr>
        <w:spacing w:after="0" w:line="240" w:lineRule="auto"/>
      </w:pPr>
      <w:r>
        <w:t xml:space="preserve">9.30-10.15       </w:t>
      </w:r>
      <w:proofErr w:type="gramStart"/>
      <w:r w:rsidRPr="005E3741">
        <w:rPr>
          <w:b/>
          <w:i/>
        </w:rPr>
        <w:t>The</w:t>
      </w:r>
      <w:proofErr w:type="gramEnd"/>
      <w:r w:rsidRPr="005E3741">
        <w:rPr>
          <w:b/>
          <w:i/>
        </w:rPr>
        <w:t xml:space="preserve"> burden of antibiotic resistance in the Netherlands</w:t>
      </w:r>
      <w:r>
        <w:t xml:space="preserve"> </w:t>
      </w:r>
    </w:p>
    <w:p w:rsidR="00E44896" w:rsidRDefault="00E44896" w:rsidP="00E44896">
      <w:pPr>
        <w:spacing w:after="0" w:line="240" w:lineRule="auto"/>
        <w:ind w:left="720" w:firstLine="720"/>
      </w:pPr>
      <w:proofErr w:type="spellStart"/>
      <w:r>
        <w:t>Wouter</w:t>
      </w:r>
      <w:proofErr w:type="spellEnd"/>
      <w:r>
        <w:t xml:space="preserve"> Rottier, UMCU/UMCG</w:t>
      </w:r>
    </w:p>
    <w:p w:rsidR="00E44896" w:rsidRDefault="00E44896" w:rsidP="00E44896">
      <w:pPr>
        <w:spacing w:after="0" w:line="240" w:lineRule="auto"/>
      </w:pPr>
      <w:r>
        <w:t xml:space="preserve">10.15-10.45     </w:t>
      </w:r>
      <w:r w:rsidRPr="005E3741">
        <w:rPr>
          <w:b/>
          <w:i/>
        </w:rPr>
        <w:t>Pro-Con: VRE should no longer be on the list of BRMO</w:t>
      </w:r>
      <w:r>
        <w:t xml:space="preserve">  </w:t>
      </w:r>
    </w:p>
    <w:p w:rsidR="00E44896" w:rsidRDefault="00E44896" w:rsidP="00E44896">
      <w:pPr>
        <w:spacing w:after="0" w:line="240" w:lineRule="auto"/>
        <w:ind w:left="720" w:firstLine="720"/>
      </w:pPr>
      <w:r>
        <w:t>Marc Bonten (UMCU) vs Andreas Voss (</w:t>
      </w:r>
      <w:proofErr w:type="spellStart"/>
      <w:r>
        <w:t>UMCRadboud</w:t>
      </w:r>
      <w:proofErr w:type="spellEnd"/>
      <w:r>
        <w:t>)</w:t>
      </w:r>
    </w:p>
    <w:p w:rsidR="00E44896" w:rsidRDefault="00E44896" w:rsidP="00E44896">
      <w:pPr>
        <w:spacing w:after="0" w:line="240" w:lineRule="auto"/>
      </w:pPr>
    </w:p>
    <w:p w:rsidR="00E44896" w:rsidRDefault="00E44896" w:rsidP="00E44896">
      <w:pPr>
        <w:spacing w:after="0" w:line="240" w:lineRule="auto"/>
      </w:pPr>
      <w:r>
        <w:t xml:space="preserve">10.45-11.15        </w:t>
      </w:r>
      <w:r w:rsidRPr="005E3741">
        <w:rPr>
          <w:b/>
          <w:i/>
          <w:color w:val="0070C0"/>
          <w:sz w:val="24"/>
          <w:szCs w:val="24"/>
        </w:rPr>
        <w:t xml:space="preserve">Coffee </w:t>
      </w:r>
      <w:proofErr w:type="gramStart"/>
      <w:r w:rsidRPr="005E3741">
        <w:rPr>
          <w:b/>
          <w:i/>
          <w:color w:val="0070C0"/>
          <w:sz w:val="24"/>
          <w:szCs w:val="24"/>
        </w:rPr>
        <w:t>break</w:t>
      </w:r>
      <w:proofErr w:type="gramEnd"/>
    </w:p>
    <w:p w:rsidR="00E44896" w:rsidRDefault="00E44896" w:rsidP="00E44896">
      <w:pPr>
        <w:spacing w:after="0" w:line="240" w:lineRule="auto"/>
      </w:pPr>
    </w:p>
    <w:p w:rsidR="00E44896" w:rsidRDefault="00E44896" w:rsidP="00E44896">
      <w:pPr>
        <w:spacing w:after="0" w:line="240" w:lineRule="auto"/>
      </w:pPr>
      <w:r>
        <w:t xml:space="preserve">11.15-11.45      </w:t>
      </w:r>
      <w:r w:rsidRPr="005E3741">
        <w:rPr>
          <w:b/>
          <w:i/>
        </w:rPr>
        <w:t>Pro-Con: LA-MRSA should no longer be on the list of BRMO</w:t>
      </w:r>
    </w:p>
    <w:p w:rsidR="00E44896" w:rsidRDefault="00E44896" w:rsidP="00E44896">
      <w:pPr>
        <w:spacing w:after="0" w:line="240" w:lineRule="auto"/>
        <w:ind w:left="1440"/>
      </w:pPr>
      <w:r>
        <w:t xml:space="preserve">Martin </w:t>
      </w:r>
      <w:proofErr w:type="spellStart"/>
      <w:r>
        <w:t>Bootsma</w:t>
      </w:r>
      <w:proofErr w:type="spellEnd"/>
      <w:r>
        <w:t xml:space="preserve"> (UMCU) vs TBD</w:t>
      </w:r>
    </w:p>
    <w:p w:rsidR="00E44896" w:rsidRPr="005E3741" w:rsidRDefault="00E44896" w:rsidP="00E44896">
      <w:pPr>
        <w:spacing w:after="0" w:line="240" w:lineRule="auto"/>
        <w:rPr>
          <w:b/>
          <w:i/>
        </w:rPr>
      </w:pPr>
      <w:r>
        <w:t xml:space="preserve">11.45-12.15      </w:t>
      </w:r>
      <w:r w:rsidRPr="005E3741">
        <w:rPr>
          <w:b/>
          <w:i/>
        </w:rPr>
        <w:t>Pro-Con: E. coli ESBL should no longer be on the list of BRMO</w:t>
      </w:r>
    </w:p>
    <w:p w:rsidR="00E44896" w:rsidRPr="0011538E" w:rsidRDefault="00E44896" w:rsidP="00E44896">
      <w:pPr>
        <w:spacing w:after="0" w:line="240" w:lineRule="auto"/>
        <w:ind w:left="1440"/>
        <w:rPr>
          <w:lang w:val="nl-NL"/>
        </w:rPr>
      </w:pPr>
      <w:r w:rsidRPr="0011538E">
        <w:rPr>
          <w:lang w:val="nl-NL"/>
        </w:rPr>
        <w:t xml:space="preserve">Andreas </w:t>
      </w:r>
      <w:proofErr w:type="spellStart"/>
      <w:r w:rsidRPr="0011538E">
        <w:rPr>
          <w:lang w:val="nl-NL"/>
        </w:rPr>
        <w:t>Widmer</w:t>
      </w:r>
      <w:proofErr w:type="spellEnd"/>
      <w:r w:rsidRPr="0011538E">
        <w:rPr>
          <w:lang w:val="nl-NL"/>
        </w:rPr>
        <w:t xml:space="preserve"> </w:t>
      </w:r>
      <w:r>
        <w:rPr>
          <w:lang w:val="nl-NL"/>
        </w:rPr>
        <w:t>(</w:t>
      </w:r>
      <w:proofErr w:type="spellStart"/>
      <w:r>
        <w:rPr>
          <w:lang w:val="nl-NL"/>
        </w:rPr>
        <w:t>Basel</w:t>
      </w:r>
      <w:proofErr w:type="spellEnd"/>
      <w:r>
        <w:rPr>
          <w:lang w:val="nl-NL"/>
        </w:rPr>
        <w:t xml:space="preserve">) </w:t>
      </w:r>
      <w:proofErr w:type="spellStart"/>
      <w:proofErr w:type="gramStart"/>
      <w:r w:rsidRPr="0011538E">
        <w:rPr>
          <w:lang w:val="nl-NL"/>
        </w:rPr>
        <w:t>vs</w:t>
      </w:r>
      <w:proofErr w:type="spellEnd"/>
      <w:proofErr w:type="gramEnd"/>
      <w:r w:rsidRPr="0011538E">
        <w:rPr>
          <w:lang w:val="nl-NL"/>
        </w:rPr>
        <w:t xml:space="preserve"> Marjolein Kluytmans-van den Bergh</w:t>
      </w:r>
      <w:r>
        <w:rPr>
          <w:lang w:val="nl-NL"/>
        </w:rPr>
        <w:t xml:space="preserve"> (</w:t>
      </w:r>
      <w:proofErr w:type="spellStart"/>
      <w:r>
        <w:rPr>
          <w:lang w:val="nl-NL"/>
        </w:rPr>
        <w:t>Amphia</w:t>
      </w:r>
      <w:proofErr w:type="spellEnd"/>
      <w:r>
        <w:rPr>
          <w:lang w:val="nl-NL"/>
        </w:rPr>
        <w:t xml:space="preserve"> ziekenhuis/UMCU)</w:t>
      </w:r>
    </w:p>
    <w:p w:rsidR="00E44896" w:rsidRDefault="00E44896" w:rsidP="00E44896">
      <w:pPr>
        <w:spacing w:after="0" w:line="240" w:lineRule="auto"/>
      </w:pPr>
      <w:r>
        <w:t xml:space="preserve">12.15-12.45     </w:t>
      </w:r>
      <w:r w:rsidRPr="00C924DD">
        <w:rPr>
          <w:b/>
          <w:i/>
        </w:rPr>
        <w:t xml:space="preserve">What are the external risks for the current situation on antibiotic resistance in the </w:t>
      </w:r>
      <w:proofErr w:type="gramStart"/>
      <w:r w:rsidRPr="00C924DD">
        <w:rPr>
          <w:b/>
          <w:i/>
        </w:rPr>
        <w:t>Netherlands</w:t>
      </w:r>
      <w:proofErr w:type="gramEnd"/>
      <w:r>
        <w:t xml:space="preserve"> </w:t>
      </w:r>
    </w:p>
    <w:p w:rsidR="00E44896" w:rsidRDefault="00E44896" w:rsidP="00E44896">
      <w:pPr>
        <w:spacing w:after="0" w:line="240" w:lineRule="auto"/>
        <w:ind w:left="720" w:firstLine="720"/>
      </w:pPr>
      <w:r>
        <w:t>Alexander Friedrich (UMCG)</w:t>
      </w:r>
    </w:p>
    <w:p w:rsidR="00E44896" w:rsidRDefault="00E44896" w:rsidP="00E44896">
      <w:pPr>
        <w:spacing w:after="0" w:line="240" w:lineRule="auto"/>
      </w:pPr>
      <w:r>
        <w:t xml:space="preserve">12.45-13.15     </w:t>
      </w:r>
      <w:proofErr w:type="gramStart"/>
      <w:r w:rsidRPr="00C924DD">
        <w:rPr>
          <w:b/>
          <w:i/>
        </w:rPr>
        <w:t>The</w:t>
      </w:r>
      <w:proofErr w:type="gramEnd"/>
      <w:r w:rsidRPr="00C924DD">
        <w:rPr>
          <w:b/>
          <w:i/>
        </w:rPr>
        <w:t xml:space="preserve"> international response to fight against antibiotic resistance</w:t>
      </w:r>
    </w:p>
    <w:p w:rsidR="00E44896" w:rsidRPr="00C924DD" w:rsidRDefault="00E44896" w:rsidP="00E44896">
      <w:pPr>
        <w:spacing w:after="0" w:line="240" w:lineRule="auto"/>
        <w:ind w:left="720" w:firstLine="720"/>
        <w:rPr>
          <w:rStyle w:val="Intensievebenadrukking"/>
          <w:b w:val="0"/>
          <w:bCs w:val="0"/>
          <w:i w:val="0"/>
          <w:iCs w:val="0"/>
        </w:rPr>
      </w:pPr>
      <w:r>
        <w:t xml:space="preserve">Seamus </w:t>
      </w:r>
      <w:proofErr w:type="gramStart"/>
      <w:r>
        <w:t>O’Brien  (</w:t>
      </w:r>
      <w:proofErr w:type="gramEnd"/>
      <w:r>
        <w:t>scientific director GARDP)</w:t>
      </w:r>
    </w:p>
    <w:p w:rsidR="00E44896" w:rsidRDefault="00E44896" w:rsidP="00E44896">
      <w:pPr>
        <w:spacing w:after="0" w:line="240" w:lineRule="auto"/>
        <w:rPr>
          <w:b/>
          <w:i/>
          <w:color w:val="0070C0"/>
          <w:sz w:val="24"/>
          <w:szCs w:val="24"/>
        </w:rPr>
      </w:pPr>
      <w:r>
        <w:t xml:space="preserve">13.15-14.00 </w:t>
      </w:r>
      <w:r w:rsidRPr="00C924DD">
        <w:rPr>
          <w:b/>
          <w:i/>
          <w:color w:val="0070C0"/>
          <w:sz w:val="24"/>
          <w:szCs w:val="24"/>
        </w:rPr>
        <w:t xml:space="preserve">    Lunch and departure</w:t>
      </w:r>
    </w:p>
    <w:p w:rsidR="006C4E04" w:rsidRDefault="006C4E04">
      <w:bookmarkStart w:id="0" w:name="_GoBack"/>
      <w:bookmarkEnd w:id="0"/>
    </w:p>
    <w:sectPr w:rsidR="006C4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96"/>
    <w:rsid w:val="006C4E04"/>
    <w:rsid w:val="0095307B"/>
    <w:rsid w:val="00CD1A14"/>
    <w:rsid w:val="00E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8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E44896"/>
    <w:rPr>
      <w:b/>
      <w:bCs/>
      <w:smallCaps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E4489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8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E44896"/>
    <w:rPr>
      <w:b/>
      <w:bCs/>
      <w:smallCaps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E4489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ADE27F93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Tex-van Giffen, C.A.E. den</dc:creator>
  <cp:lastModifiedBy>Tex-van Giffen, C.A.E. den</cp:lastModifiedBy>
  <cp:revision>1</cp:revision>
  <dcterms:created xsi:type="dcterms:W3CDTF">2018-12-20T11:35:00Z</dcterms:created>
  <dcterms:modified xsi:type="dcterms:W3CDTF">2018-12-20T11:35:00Z</dcterms:modified>
</cp:coreProperties>
</file>